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CNPJ/MF: _______________________________________.   Fone: ______________________.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End.: ______________________________________________ N° ______ Bairro:___________.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Cidade: ______________________________________________________________________.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Responsável pela Informação: ___________________________________________________.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Data: 02/01/2025.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 xml:space="preserve">Cotação de Preços de Material de Limpeza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 xml:space="preserve">Prefeitura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3"/>
        <w:gridCol w:w="3562"/>
        <w:gridCol w:w="1662"/>
        <w:gridCol w:w="1128"/>
        <w:gridCol w:w="1433"/>
        <w:gridCol w:w="1220"/>
        <w:tblGridChange w:id="0">
          <w:tblGrid>
            <w:gridCol w:w="773"/>
            <w:gridCol w:w="3562"/>
            <w:gridCol w:w="1662"/>
            <w:gridCol w:w="1128"/>
            <w:gridCol w:w="1433"/>
            <w:gridCol w:w="122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DESCRIÇÃO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UND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QUANT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VALOR UNITÁRIO (R$)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VALOR TOTAL / ITEM (R$)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ADESIVO PEGA RATO.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ÁGUA SANITÁRIA. SOLUÇÃO AQUOSA COM TEOR ATIVO DE CLORO MÍNIMO DE 2%. EMBALAGEM COM DADOS DE IDENTIFICAÇÃO, VALIDADE E PROCEDÊNCIA. VALIDADE MÍNIMA DE 6 (SEIS) MESES A PARTIR DA DATA DE ENTREGA NA UNIDADE REQUISITANTE.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LITRO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ALCOOL 70 PARA LIMPEZA. EMBALAGEM CONTENDO NO MÍNIMO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500 ML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BACIA PLÁSTICA COM CAPACIDADE MÍNIMA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 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EM FORMATO REDONDO.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BALDE PLÁSTICO COM CAPACIDADE MÍNIMA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 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BALDE PLÁSTICO COM CAPACIDADE MÍNIMA DE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 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COPO DESCARTÁVEL, TRANSPARENTE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CAPACIDADE MÍNIMA DE 180 ML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NÃO RECICLADO.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COPO DESCARTÁVEL, TRANSPARENTE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CAPACIDADE MÍNIMA DE 50 ML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NÃO RECICLADO.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DESINFETANTE EM PINHO COM AÇÃO BACTERICIDA E GERMICIDA, RÓTULO COM AS EXIGÊNCIAS DO MINISTÉRIO DA SAÚDE. EMBALAGEM COM DADOS DE IDENTIFICAÇÃO, VALIDADE, PROCEDÊNCIA E REGISTRO NO MINISTÉRIO DA SAÚDE. VALIDADE MÍNIMA DE 6 (SEIS) MESES A PARTIR DA DATA DE ENTREGA NA UNIDADE REQUISITANTE.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EMBALAGEM 500ML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DESINFETANTE LÍQUIDO CONCENTRADO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LITROS,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VISCOSO E BIODEGRADÁVEL. AROMA: LAVANDA.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DETERGENTE LÍQUIDO, NEUTRO CONCENTRADO, BIODEGRADÁVEL COM NO MÍNIMO 11% DO PRINCÍPIO ATIVO BÁSICO DO DETERGENTE. RÓTULO COM EXIGÊNCIAS DO MINISTÉRIO DA SAÚDE. VALIDADE MÍNIMA DE 6 (SEIS) MESES A PARTIR DA DATA DE ENTREGA NA UNIDADE REQUISITANTE.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500ML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ESPONJA DE LÃ DE AÇO CARBONADO ABRASIVO PARA LIMPEZA EM GERAL. ACONDICIONADO EM SACO PLÁSTICO COM DATA DE FABRICAÇÃO E PRAZO DE VALIDADE. VALIDADE MÍNIMA DE 6 (SEIS) MESES A PARTIR DA DATA DE ENTREGA NA UNIDADE REQUISITANTE.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</w:t>
            </w:r>
          </w:p>
        </w:tc>
        <w:tc>
          <w:tcPr>
            <w:tcBorders>
              <w:bottom w:color="000000" w:space="0" w:sz="0" w:val="nil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0" w:val="nil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ESPONJA MULTIUSO PARA LIMPEZA DUPLA FACE, MEDINDO 100 X 71 X 20 MM, COM FORMATO RETANGULAR. ESPUMA DE POLIURETANO COM BACTERICIDA E FIBRA SINTÉTICA DE MATERIAL ABRASIVO NA COR VERDE/AMARELA. EMBALAGEM PLÁSTICA INDIVIDUAL CONTENDO NOME DO FABRICANTE, DATA DE FABRICAÇÃO E PRAZO DE VALIDADE. VALIDADE MÍNIMA DE 6 (SEIS) MESES A PARTIR DA DATA DE ENTREGA NA UNIDADE REQUISITANTE.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 COM 2 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FILTRO DE PAPEL GRANDE PARA COAR CAFÉ.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CAIXA COM 30 UNIDADES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CAIXA COM 30 UNIDADES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FLANELA 100% ALGODÃO PARA LIMPEZA, MEDINDO NO MÍNIMO 40 X 60 CM, NA COR LARANJA.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FÓSFORO DE USO DOMÉSTICO.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PACOTE COM 10 CAIXAS, CONTENDO 40 UNIDADES DE PALITOS DE FÓSFORO CADA.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LUSTRA MÓVEL. EMULSÃO CREMOSA E PERFUMADA PARA SUPERFÍCIE EM GERAL (EXCETO PISO). COMPOSTO DE CERA, SILICONE, SOLVENTE, EMULSIFICATE, CONSERVANTE, SEQUESTRANTE, PERFUME E ÁGUA. VALIDADE MÍNIMA DE 6 (SEIS) MESES A PARTIR DA DATA DE ENTREGA NA UNIDADE REQUISITANTE.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EMBALAGEM 500ML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PÁ DE LIXO EM CHAPA DE FERRO GALVANIZADA, MEDINDO NO MÍNIMO 19 X 19 CM. COM CABO DE MADEIRA DE 20 CM.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ODORIZADOR DE AMBIENTE EM AEROZOL COM PERFUME DE ROSA. VALIDADE MÍNIMA DE 6 (SEIS) MESES A PARTIR DA DATA DE ENTREGA NA UNIDADE REQUISITANTE.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EMBALAGEM 360ML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FRASCOS DE 400ML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PANO DE CHÃO EM ALGODÃO ALVEJADO, TIPO SACO, PARA LIMPEZA, NA COR BRANCA, DIMENSÕES MÍNIMAS 65 X 40 CM.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PANO DE PRATO 100% ALGODÃO, ALVEJADO E COM AS BORDAS COSTURADAS. DIMENSÕES MÍNIMAS 50 X 75 CM.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PAPEL HIGIÊNICO. FOLHAS SIMPLES, PICOTADO E GOFRADO. EM PAPEL NÃO RECICLADO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 BRANCA.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100% FIBRAS CELULÓSICAS, EMBALAGEM COM BOA VISIBILIDADE DO PRODUTO. A EMBALAGEM DEVERÁ CONTER A MARCA DO FABRICANTE, DIMENSÕES E A INDICAÇÃO DE NÃO RECICLADO.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 COM 04 ROLOS DE 60 METROS.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PAPEL TOALHA COM FOLHA DUPLA. COMPOSIÇÃO 100% FIBRAS CELULÓSICAS NATURAIS.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PCTCOM 02 ROLOS DE 66 TOALHAS DE 19 X 20 CM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RODO (PUXA E SECA), TAMANHO MÍNIMO 60 CM. COM UMA LÂMINA DE BORRACHA. DEVE ACOMPANHAR CABO DE MADEIRA REVESTIDO COM CAPA PLÁSTICA E COM ROSCA, TAMANHO: 130 CM.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SABÃO ALVEJANTE EM PÓ. VALIDADE MÍNIMA DE 6 (SEIS) MESES A PARTIR DA DATA DE ENTREGA NA UNIDADE REQUISITANTE.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EMBALAGEM 500 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PACOTES DE 500G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VASSOURA DE PELO SINTÉTICO EM NYLON, COM CABO DE METAL REVESTIDO COM CAPA PLÁSTICA E COM ROSCA. MEDIDA DA BASE ENTRE 24 E 27 CM. COM BASE EM POLIPROPINENO, RETANGULAR E ROSCA PARA CABO.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(TIRA PÓ E USO EM AMBIENTE SECO). VALIDADE MÍNIMA DE 6 (SEIS) MESES A PARTIR DA DATA DE ENTREGA NA UNIDADE REQUISITANTE.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GUARDANAPO FOLHA SIMPLES 24X22CM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 50 UNIDADES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SACOS DE LIXOS 20L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PACOTE COM 30 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SACOS DE LIXOS 50L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PACOTE COM 30 UNID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PCT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MULTI INSETICIDA CITRONELA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EMBALAGEM 380ML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63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ESCOVA SANITÁRIA COM SUPORTE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PEDRA SANITARIA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CLORO LIQUÍDO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EMBALAGEM COM 1 LITRO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TAPETE ENTRADA. TAPETE SANITIZANTE, 38X58 CM, PRETO.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LIMPADOR MULTIUSO 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SUPERFÍCIES: AZULEJOS, ESMALTADOS, FÓRMICA, PAREDES, VIDRO, INOX, CERÂMICA, ESPELHO, PLÁSTICOS, ACRÍLICOS, METAIS, LADRILHOS, PISOS E SUPERFÍCIES LAVÁVEIS.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0212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EMBALAGEM 500 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LUVA EM LATEX NA COR AMARELA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BALDE COM CENTRÍFUGA E MINI MOP AZUL CLARO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CLORO LÍQUIDO DE 1L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VALOR TOTAL</w:t>
            </w:r>
          </w:p>
        </w:tc>
      </w:tr>
    </w:tbl>
    <w:p w:rsidR="00000000" w:rsidDel="00000000" w:rsidP="00000000" w:rsidRDefault="00000000" w:rsidRPr="00000000" w14:paraId="000000FD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242570"/>
          <wp:effectExtent b="0" l="0" r="0" t="0"/>
          <wp:docPr descr="D:\roda pé.jpg" id="4" name="image1.jpg"/>
          <a:graphic>
            <a:graphicData uri="http://schemas.openxmlformats.org/drawingml/2006/picture">
              <pic:pic>
                <pic:nvPicPr>
                  <pic:cNvPr descr="D:\roda pé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1875320</wp:posOffset>
          </wp:positionH>
          <wp:positionV relativeFrom="paragraph">
            <wp:posOffset>-290194</wp:posOffset>
          </wp:positionV>
          <wp:extent cx="2369488" cy="1413236"/>
          <wp:effectExtent b="0" l="0" r="0" t="0"/>
          <wp:wrapNone/>
          <wp:docPr descr="D:\Ofício tembrado-papel.jpg" id="3" name="image2.jpg"/>
          <a:graphic>
            <a:graphicData uri="http://schemas.openxmlformats.org/drawingml/2006/picture">
              <pic:pic>
                <pic:nvPicPr>
                  <pic:cNvPr descr="D:\Ofício tembrado-pape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9488" cy="14132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64F9"/>
    <w:pPr>
      <w:spacing w:after="200" w:line="276" w:lineRule="auto"/>
    </w:pPr>
    <w:rPr>
      <w:rFonts w:ascii="Calibri" w:cs="Times New Roman" w:eastAsia="Times New Roman" w:hAnsi="Calibri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0A415D"/>
    <w:pPr>
      <w:spacing w:after="100" w:afterAutospacing="1" w:before="100" w:beforeAutospacing="1" w:line="240" w:lineRule="auto"/>
      <w:outlineLvl w:val="1"/>
    </w:pPr>
    <w:rPr>
      <w:rFonts w:ascii="Times New Roman" w:hAnsi="Times New Roman"/>
      <w:b w:val="1"/>
      <w:bCs w:val="1"/>
      <w:sz w:val="36"/>
      <w:szCs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AB64F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469A"/>
    <w:rPr>
      <w:rFonts w:ascii="Calibri" w:cs="Times New Roman" w:eastAsia="Times New Roman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469A"/>
    <w:rPr>
      <w:rFonts w:ascii="Calibri" w:cs="Times New Roman" w:eastAsia="Times New Roman" w:hAnsi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A272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A272B"/>
    <w:rPr>
      <w:rFonts w:ascii="Segoe UI" w:cs="Segoe UI" w:eastAsia="Times New Roman" w:hAnsi="Segoe UI"/>
      <w:sz w:val="18"/>
      <w:szCs w:val="18"/>
      <w:lang w:eastAsia="pt-BR"/>
    </w:rPr>
  </w:style>
  <w:style w:type="paragraph" w:styleId="Contedodetabela" w:customStyle="1">
    <w:name w:val="Conteúdo de tabela"/>
    <w:basedOn w:val="Normal"/>
    <w:rsid w:val="00284CF3"/>
    <w:pPr>
      <w:widowControl w:val="0"/>
      <w:suppressLineNumbers w:val="1"/>
      <w:suppressAutoHyphens w:val="1"/>
      <w:spacing w:after="0" w:line="240" w:lineRule="auto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character" w:styleId="Ttulo2Char" w:customStyle="1">
    <w:name w:val="Título 2 Char"/>
    <w:basedOn w:val="Fontepargpadro"/>
    <w:link w:val="Ttulo2"/>
    <w:uiPriority w:val="9"/>
    <w:rsid w:val="000A415D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Fo/0HAmpaDUpCfbjEou6nrseQ==">CgMxLjA4AHIhMUpCOGhzS1VxTm9hMHlqZEJhU1R3LTdDZmotZlpyNjEy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2023-01-05T15:48:00Z</dcterms:created>
  <dc:creator>licitacao2</dc:creator>
</cp:coreProperties>
</file>